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关于费用报销中发票使用的相关说明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院属各部门、各院（部）：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依据《苏州科技大学天平学院财务管理办法（试行）》、《苏州科技大学天平学院电子发票报销管理暂行办法》苏科大天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〔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2</w:t>
      </w:r>
      <w:r>
        <w:rPr>
          <w:rFonts w:ascii="仿宋_GB2312" w:hAnsi="微软雅黑" w:eastAsia="仿宋_GB2312"/>
          <w:color w:val="000000"/>
          <w:sz w:val="32"/>
          <w:szCs w:val="32"/>
        </w:rPr>
        <w:t>019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2</w:t>
      </w:r>
      <w:r>
        <w:rPr>
          <w:rFonts w:ascii="仿宋_GB2312" w:hAnsi="微软雅黑" w:eastAsia="仿宋_GB2312"/>
          <w:color w:val="000000"/>
          <w:sz w:val="32"/>
          <w:szCs w:val="32"/>
        </w:rPr>
        <w:t>9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号等相关规定，结合费用报销中出现的各种问题，现对发票使用的情况做进一步说明：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禁止使用虚假发票，禁止电子发票重复打印报销。费用报销经办人为使用发票第一责任人，如出现使用虚假发票、电子发票重复打印报销等不当行为，学院将按照有关规定对经办人严肃处理。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增值税发票抬头信息必须使用学院全称及完整税号。学院名称或税号不全者视为废票。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费用报销中所附纸质版电子发票应为A</w:t>
      </w:r>
      <w:r>
        <w:rPr>
          <w:rFonts w:ascii="仿宋_GB2312" w:hAnsi="微软雅黑" w:eastAsia="仿宋_GB2312"/>
          <w:color w:val="000000"/>
          <w:sz w:val="32"/>
          <w:szCs w:val="32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纸全幅打印。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各级审批领导对费用报销事由及发票的合规性、合理性均负有审批责任。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 xml:space="preserve">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苏州科技大学天平学院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财务处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                     2020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年1</w:t>
      </w:r>
      <w:r>
        <w:rPr>
          <w:rFonts w:ascii="仿宋_GB2312" w:hAnsi="微软雅黑" w:eastAsia="仿宋_GB2312"/>
          <w:color w:val="000000"/>
          <w:sz w:val="32"/>
          <w:szCs w:val="32"/>
        </w:rPr>
        <w:t>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月2</w:t>
      </w:r>
      <w:r>
        <w:rPr>
          <w:rFonts w:ascii="仿宋_GB2312" w:hAnsi="微软雅黑" w:eastAsia="仿宋_GB2312"/>
          <w:color w:val="000000"/>
          <w:sz w:val="32"/>
          <w:szCs w:val="32"/>
        </w:rPr>
        <w:t>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F997"/>
    <w:multiLevelType w:val="singleLevel"/>
    <w:tmpl w:val="1070F9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89"/>
    <w:rsid w:val="00035C36"/>
    <w:rsid w:val="000625BC"/>
    <w:rsid w:val="00105A96"/>
    <w:rsid w:val="00253016"/>
    <w:rsid w:val="003626AE"/>
    <w:rsid w:val="00452BB0"/>
    <w:rsid w:val="00462729"/>
    <w:rsid w:val="00570350"/>
    <w:rsid w:val="005729FA"/>
    <w:rsid w:val="005B185A"/>
    <w:rsid w:val="00652D14"/>
    <w:rsid w:val="00656DAB"/>
    <w:rsid w:val="006B2E6B"/>
    <w:rsid w:val="00933157"/>
    <w:rsid w:val="009F33F4"/>
    <w:rsid w:val="00A1104B"/>
    <w:rsid w:val="00A95D27"/>
    <w:rsid w:val="00AD0D0D"/>
    <w:rsid w:val="00AF2515"/>
    <w:rsid w:val="00B50FD1"/>
    <w:rsid w:val="00BF3E96"/>
    <w:rsid w:val="00C93582"/>
    <w:rsid w:val="00CC6C89"/>
    <w:rsid w:val="00F273CA"/>
    <w:rsid w:val="00F50BC6"/>
    <w:rsid w:val="32E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2</TotalTime>
  <ScaleCrop>false</ScaleCrop>
  <LinksUpToDate>false</LinksUpToDate>
  <CharactersWithSpaces>412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2020-10-19T23:58:00Z</dcterms:created>
  <dc:creator>admin</dc:creator>
  <cp:lastModifiedBy>朱霄</cp:lastModifiedBy>
  <cp:lastPrinted>2020-10-20T00:58:00Z</cp:lastPrinted>
  <dcterms:modified xsi:type="dcterms:W3CDTF">2020-10-23T02:25:13Z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